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9CC2F" w14:textId="77777777" w:rsidR="004220D0" w:rsidRDefault="004220D0" w:rsidP="004220D0">
      <w:pPr>
        <w:pStyle w:val="Heading1"/>
        <w:spacing w:before="0" w:after="280"/>
        <w:jc w:val="center"/>
        <w:rPr>
          <w:rFonts w:ascii="Arial" w:eastAsia="Arial" w:hAnsi="Arial" w:cs="Arial"/>
          <w:b w:val="0"/>
          <w:sz w:val="18"/>
          <w:szCs w:val="18"/>
        </w:rPr>
      </w:pPr>
    </w:p>
    <w:p w14:paraId="03FA2447" w14:textId="77777777" w:rsidR="00A934FB" w:rsidRDefault="004220D0" w:rsidP="00A934FB">
      <w:pPr>
        <w:pStyle w:val="Heading1"/>
        <w:spacing w:before="0" w:after="280"/>
        <w:jc w:val="center"/>
        <w:rPr>
          <w:rFonts w:ascii="Arial" w:eastAsia="Arial" w:hAnsi="Arial" w:cs="Arial"/>
          <w:b w:val="0"/>
          <w:sz w:val="18"/>
          <w:szCs w:val="18"/>
        </w:rPr>
      </w:pPr>
      <w:r>
        <w:rPr>
          <w:rFonts w:ascii="Arial" w:eastAsia="Arial" w:hAnsi="Arial" w:cs="Arial"/>
          <w:b w:val="0"/>
          <w:sz w:val="18"/>
          <w:szCs w:val="18"/>
        </w:rPr>
        <w:t>REG NO. A0019001H</w:t>
      </w:r>
    </w:p>
    <w:p w14:paraId="093CF6E3" w14:textId="681ABA3B" w:rsidR="004220D0" w:rsidRPr="00A934FB" w:rsidRDefault="001E5FC7" w:rsidP="00A934FB">
      <w:pPr>
        <w:pStyle w:val="Heading1"/>
        <w:spacing w:before="0" w:after="280"/>
        <w:jc w:val="center"/>
        <w:rPr>
          <w:rFonts w:ascii="Arial" w:eastAsia="Arial" w:hAnsi="Arial" w:cs="Arial"/>
          <w:b w:val="0"/>
          <w:sz w:val="18"/>
          <w:szCs w:val="18"/>
        </w:rPr>
      </w:pPr>
      <w:r>
        <w:rPr>
          <w:rFonts w:ascii="Cambria" w:eastAsia="Cambria" w:hAnsi="Cambria" w:cs="Cambria"/>
          <w:bCs w:val="0"/>
          <w:color w:val="88B071"/>
          <w:sz w:val="52"/>
          <w:szCs w:val="52"/>
          <w14:textFill>
            <w14:gradFill>
              <w14:gsLst>
                <w14:gs w14:pos="0">
                  <w14:srgbClr w14:val="88B071">
                    <w14:shade w14:val="30000"/>
                    <w14:satMod w14:val="115000"/>
                  </w14:srgbClr>
                </w14:gs>
                <w14:gs w14:pos="50000">
                  <w14:srgbClr w14:val="88B071">
                    <w14:shade w14:val="67500"/>
                    <w14:satMod w14:val="115000"/>
                  </w14:srgbClr>
                </w14:gs>
                <w14:gs w14:pos="100000">
                  <w14:srgbClr w14:val="88B071">
                    <w14:shade w14:val="100000"/>
                    <w14:satMod w14:val="115000"/>
                  </w14:srgbClr>
                </w14:gs>
              </w14:gsLst>
              <w14:lin w14:ang="18900000" w14:scaled="0"/>
            </w14:gradFill>
          </w14:textFill>
        </w:rPr>
        <w:t xml:space="preserve">Anti-Bullying and Harassment </w:t>
      </w:r>
    </w:p>
    <w:p w14:paraId="371F0C9A" w14:textId="77777777" w:rsidR="004220D0" w:rsidRDefault="004220D0" w:rsidP="00A06582">
      <w:pPr>
        <w:spacing w:line="369" w:lineRule="exact"/>
        <w:rPr>
          <w:rFonts w:ascii="Cambria" w:eastAsia="Cambria" w:hAnsi="Cambria" w:cs="Cambria"/>
          <w:color w:val="00411C"/>
          <w:sz w:val="52"/>
          <w:szCs w:val="52"/>
        </w:rPr>
      </w:pPr>
    </w:p>
    <w:p w14:paraId="47A4E791" w14:textId="4EAB91D8" w:rsidR="00A06582" w:rsidRPr="004220D0" w:rsidRDefault="00A06582" w:rsidP="00A06582">
      <w:pPr>
        <w:spacing w:line="369" w:lineRule="exact"/>
        <w:rPr>
          <w:rFonts w:cstheme="minorHAnsi"/>
          <w:color w:val="88B071"/>
        </w:rPr>
      </w:pPr>
      <w:r w:rsidRPr="004220D0">
        <w:rPr>
          <w:rFonts w:cstheme="minorHAnsi"/>
          <w:b/>
          <w:bCs/>
          <w:color w:val="88B071"/>
          <w:sz w:val="32"/>
          <w:szCs w:val="32"/>
        </w:rPr>
        <w:t>Policy Statement</w:t>
      </w:r>
      <w:r w:rsidR="004220D0">
        <w:rPr>
          <w:rFonts w:cstheme="minorHAnsi"/>
          <w:b/>
          <w:bCs/>
          <w:color w:val="88B071"/>
          <w:sz w:val="32"/>
          <w:szCs w:val="32"/>
        </w:rPr>
        <w:t>:</w:t>
      </w:r>
      <w:r w:rsidRPr="004220D0">
        <w:rPr>
          <w:rFonts w:cstheme="minorHAnsi"/>
          <w:b/>
          <w:bCs/>
          <w:color w:val="88B071"/>
          <w:sz w:val="32"/>
          <w:szCs w:val="32"/>
        </w:rPr>
        <w:t xml:space="preserve"> </w:t>
      </w:r>
    </w:p>
    <w:p w14:paraId="626C320F" w14:textId="1BF5CB18" w:rsidR="001E5FC7" w:rsidRPr="001E5FC7" w:rsidRDefault="001E5FC7" w:rsidP="001E5FC7">
      <w:pPr>
        <w:spacing w:before="220" w:line="254" w:lineRule="exact"/>
        <w:ind w:right="154"/>
        <w:jc w:val="both"/>
        <w:rPr>
          <w:rFonts w:cstheme="minorHAnsi"/>
          <w:color w:val="000000"/>
        </w:rPr>
      </w:pPr>
      <w:r w:rsidRPr="001E5FC7">
        <w:rPr>
          <w:rFonts w:cstheme="minorHAnsi"/>
          <w:color w:val="000000"/>
        </w:rPr>
        <w:t xml:space="preserve">Our core value is Respect: respect for self, respect for others and respect for the </w:t>
      </w:r>
      <w:r w:rsidR="00462BFD">
        <w:rPr>
          <w:rFonts w:cstheme="minorHAnsi"/>
          <w:color w:val="000000"/>
        </w:rPr>
        <w:t>community</w:t>
      </w:r>
      <w:r w:rsidRPr="001E5FC7">
        <w:rPr>
          <w:rFonts w:cstheme="minorHAnsi"/>
          <w:color w:val="000000"/>
        </w:rPr>
        <w:t xml:space="preserve">. We have a strong commitment to making sure every member of our community, regardless of background or personal abilities, is treated with respect and dignity. We strive to provide a safe, inclusive, and supportive environment for all members to enjoy the team sport of netball.   </w:t>
      </w:r>
    </w:p>
    <w:p w14:paraId="740C8143" w14:textId="3F7D18E8" w:rsidR="00A934FB" w:rsidRDefault="001E5FC7" w:rsidP="00A934FB">
      <w:pPr>
        <w:spacing w:before="220" w:line="254" w:lineRule="exact"/>
        <w:ind w:right="154"/>
        <w:jc w:val="both"/>
        <w:rPr>
          <w:rFonts w:cstheme="minorHAnsi"/>
          <w:color w:val="000000"/>
        </w:rPr>
      </w:pPr>
      <w:r w:rsidRPr="001E5FC7">
        <w:rPr>
          <w:rFonts w:cstheme="minorHAnsi"/>
          <w:color w:val="000000"/>
        </w:rPr>
        <w:t xml:space="preserve">We are committed to providing a kind and caring culture that allows learning, personal </w:t>
      </w:r>
      <w:proofErr w:type="gramStart"/>
      <w:r w:rsidRPr="001E5FC7">
        <w:rPr>
          <w:rFonts w:cstheme="minorHAnsi"/>
          <w:color w:val="000000"/>
        </w:rPr>
        <w:t>growth</w:t>
      </w:r>
      <w:proofErr w:type="gramEnd"/>
      <w:r w:rsidRPr="001E5FC7">
        <w:rPr>
          <w:rFonts w:cstheme="minorHAnsi"/>
          <w:color w:val="000000"/>
        </w:rPr>
        <w:t xml:space="preserve"> and positive self-esteem to develop in</w:t>
      </w:r>
      <w:r w:rsidR="00462BFD">
        <w:rPr>
          <w:rFonts w:cstheme="minorHAnsi"/>
          <w:color w:val="000000"/>
        </w:rPr>
        <w:t xml:space="preserve"> a</w:t>
      </w:r>
      <w:r w:rsidRPr="001E5FC7">
        <w:rPr>
          <w:rFonts w:cstheme="minorHAnsi"/>
          <w:color w:val="000000"/>
        </w:rPr>
        <w:t xml:space="preserve"> safe environment. The emphasis on kindness ensures there is consistent interpretation and understanding. Highvale Netball Club aims to develop healthy and positive relationships where individual differences are respected. Highvale Netball Club will not tolerate harassment or bullying in any form.  </w:t>
      </w:r>
    </w:p>
    <w:p w14:paraId="2E17EE74" w14:textId="77777777" w:rsidR="001E5FC7" w:rsidRPr="001E5FC7" w:rsidRDefault="001E5FC7" w:rsidP="00A934FB">
      <w:pPr>
        <w:spacing w:before="220" w:line="254" w:lineRule="exact"/>
        <w:ind w:right="154"/>
        <w:jc w:val="both"/>
        <w:rPr>
          <w:rFonts w:cstheme="minorHAnsi"/>
          <w:color w:val="000000"/>
        </w:rPr>
      </w:pPr>
    </w:p>
    <w:p w14:paraId="5ADBB0D6" w14:textId="4E9FF93B" w:rsidR="00A934FB" w:rsidRPr="00A934FB" w:rsidRDefault="001E5FC7" w:rsidP="00A934FB">
      <w:pPr>
        <w:spacing w:before="220" w:line="254" w:lineRule="exact"/>
        <w:ind w:right="154"/>
        <w:jc w:val="both"/>
        <w:rPr>
          <w:rFonts w:cstheme="minorHAnsi"/>
          <w:b/>
          <w:bCs/>
          <w:color w:val="88B071"/>
          <w:sz w:val="32"/>
          <w:szCs w:val="32"/>
        </w:rPr>
      </w:pPr>
      <w:r>
        <w:rPr>
          <w:rFonts w:cstheme="minorHAnsi"/>
          <w:b/>
          <w:bCs/>
          <w:color w:val="88B071"/>
          <w:sz w:val="32"/>
          <w:szCs w:val="32"/>
        </w:rPr>
        <w:t>Definitions</w:t>
      </w:r>
      <w:r w:rsidR="00A934FB">
        <w:rPr>
          <w:rFonts w:cstheme="minorHAnsi"/>
          <w:b/>
          <w:bCs/>
          <w:color w:val="88B071"/>
          <w:sz w:val="32"/>
          <w:szCs w:val="32"/>
        </w:rPr>
        <w:t>:</w:t>
      </w:r>
    </w:p>
    <w:p w14:paraId="011DEB60" w14:textId="77777777" w:rsidR="001E5FC7" w:rsidRPr="001E5FC7" w:rsidRDefault="001E5FC7" w:rsidP="001E5FC7">
      <w:pPr>
        <w:numPr>
          <w:ilvl w:val="0"/>
          <w:numId w:val="5"/>
        </w:numPr>
        <w:spacing w:before="220" w:line="254" w:lineRule="exact"/>
        <w:ind w:right="154"/>
        <w:jc w:val="both"/>
      </w:pPr>
      <w:r w:rsidRPr="001E5FC7">
        <w:rPr>
          <w:b/>
          <w:bCs/>
        </w:rPr>
        <w:t>Harassment is</w:t>
      </w:r>
      <w:r w:rsidRPr="001E5FC7">
        <w:t xml:space="preserve"> any verbal, </w:t>
      </w:r>
      <w:proofErr w:type="gramStart"/>
      <w:r w:rsidRPr="001E5FC7">
        <w:t>physical</w:t>
      </w:r>
      <w:proofErr w:type="gramEnd"/>
      <w:r w:rsidRPr="001E5FC7">
        <w:t xml:space="preserve"> or sexual conduct (including gestures) which is uninvited, unwelcome or offensive to a person. </w:t>
      </w:r>
    </w:p>
    <w:p w14:paraId="73DB6B28" w14:textId="3D31572B" w:rsidR="001E5FC7" w:rsidRPr="001E5FC7" w:rsidRDefault="001E5FC7" w:rsidP="001E5FC7">
      <w:pPr>
        <w:numPr>
          <w:ilvl w:val="0"/>
          <w:numId w:val="5"/>
        </w:numPr>
        <w:spacing w:before="220" w:line="254" w:lineRule="exact"/>
        <w:ind w:right="154"/>
        <w:jc w:val="both"/>
      </w:pPr>
      <w:r w:rsidRPr="001E5FC7">
        <w:rPr>
          <w:b/>
          <w:bCs/>
        </w:rPr>
        <w:t>Bullying is</w:t>
      </w:r>
      <w:r w:rsidRPr="001E5FC7">
        <w:t xml:space="preserve"> </w:t>
      </w:r>
      <w:r w:rsidRPr="001E5FC7">
        <w:rPr>
          <w:u w:val="double"/>
        </w:rPr>
        <w:t>repeated</w:t>
      </w:r>
      <w:r w:rsidRPr="001E5FC7">
        <w:t xml:space="preserve"> </w:t>
      </w:r>
      <w:r w:rsidR="004C177D">
        <w:t>harassment</w:t>
      </w:r>
      <w:r w:rsidRPr="001E5FC7">
        <w:t xml:space="preserve">, physical or psychological, of another person or group. </w:t>
      </w:r>
    </w:p>
    <w:p w14:paraId="43AAE0F5" w14:textId="77777777" w:rsidR="001E5FC7" w:rsidRPr="001E5FC7" w:rsidRDefault="001E5FC7" w:rsidP="001E5FC7">
      <w:pPr>
        <w:spacing w:before="220" w:line="254" w:lineRule="exact"/>
        <w:ind w:right="154"/>
        <w:jc w:val="both"/>
      </w:pPr>
    </w:p>
    <w:p w14:paraId="0D84ECF3" w14:textId="77777777" w:rsidR="001E5FC7" w:rsidRPr="001E5FC7" w:rsidRDefault="001E5FC7" w:rsidP="001E5FC7">
      <w:pPr>
        <w:numPr>
          <w:ilvl w:val="0"/>
          <w:numId w:val="5"/>
        </w:numPr>
        <w:spacing w:before="220" w:line="254" w:lineRule="exact"/>
        <w:ind w:right="154"/>
        <w:jc w:val="both"/>
      </w:pPr>
      <w:r w:rsidRPr="001E5FC7">
        <w:t>Bullying and Harassment may present in the following forms:</w:t>
      </w:r>
    </w:p>
    <w:p w14:paraId="3F82E6DE" w14:textId="77777777" w:rsidR="001E5FC7" w:rsidRPr="001E5FC7" w:rsidRDefault="001E5FC7" w:rsidP="001E5FC7">
      <w:pPr>
        <w:numPr>
          <w:ilvl w:val="1"/>
          <w:numId w:val="5"/>
        </w:numPr>
        <w:spacing w:before="220" w:line="254" w:lineRule="exact"/>
        <w:ind w:right="154"/>
        <w:jc w:val="both"/>
      </w:pPr>
      <w:r w:rsidRPr="001E5FC7">
        <w:rPr>
          <w:b/>
          <w:bCs/>
        </w:rPr>
        <w:t>Verbal:</w:t>
      </w:r>
      <w:r w:rsidRPr="001E5FC7">
        <w:t xml:space="preserve"> including name calling, teasing, racist remarks, sexist comments, put downs, etc. </w:t>
      </w:r>
    </w:p>
    <w:p w14:paraId="1BDF9C28" w14:textId="77777777" w:rsidR="001E5FC7" w:rsidRPr="001E5FC7" w:rsidRDefault="001E5FC7" w:rsidP="001E5FC7">
      <w:pPr>
        <w:numPr>
          <w:ilvl w:val="1"/>
          <w:numId w:val="5"/>
        </w:numPr>
        <w:spacing w:before="220" w:line="254" w:lineRule="exact"/>
        <w:ind w:right="154"/>
        <w:jc w:val="both"/>
      </w:pPr>
      <w:r w:rsidRPr="001E5FC7">
        <w:rPr>
          <w:b/>
          <w:bCs/>
        </w:rPr>
        <w:t>Nonverbal:</w:t>
      </w:r>
      <w:r w:rsidRPr="001E5FC7">
        <w:t xml:space="preserve"> such as obscene gestures or inappropriate acts.</w:t>
      </w:r>
    </w:p>
    <w:p w14:paraId="6C766546" w14:textId="77777777" w:rsidR="001E5FC7" w:rsidRPr="001E5FC7" w:rsidRDefault="001E5FC7" w:rsidP="001E5FC7">
      <w:pPr>
        <w:numPr>
          <w:ilvl w:val="1"/>
          <w:numId w:val="5"/>
        </w:numPr>
        <w:spacing w:before="220" w:line="254" w:lineRule="exact"/>
        <w:ind w:right="154"/>
        <w:jc w:val="both"/>
      </w:pPr>
      <w:r w:rsidRPr="001E5FC7">
        <w:rPr>
          <w:b/>
          <w:bCs/>
        </w:rPr>
        <w:t>Physical:</w:t>
      </w:r>
      <w:r w:rsidRPr="001E5FC7">
        <w:t xml:space="preserve"> including pushing, hitting, tripping, hair pulling </w:t>
      </w:r>
      <w:proofErr w:type="spellStart"/>
      <w:r w:rsidRPr="001E5FC7">
        <w:t>etc</w:t>
      </w:r>
      <w:proofErr w:type="spellEnd"/>
      <w:r w:rsidRPr="001E5FC7">
        <w:t>, or stealing, hiding, or damaging belongings.</w:t>
      </w:r>
    </w:p>
    <w:p w14:paraId="151817DB" w14:textId="77777777" w:rsidR="001E5FC7" w:rsidRPr="001E5FC7" w:rsidRDefault="001E5FC7" w:rsidP="001E5FC7">
      <w:pPr>
        <w:numPr>
          <w:ilvl w:val="1"/>
          <w:numId w:val="5"/>
        </w:numPr>
        <w:spacing w:before="220" w:line="254" w:lineRule="exact"/>
        <w:ind w:right="154"/>
        <w:jc w:val="both"/>
      </w:pPr>
      <w:r w:rsidRPr="001E5FC7">
        <w:rPr>
          <w:b/>
          <w:bCs/>
        </w:rPr>
        <w:t>Social:</w:t>
      </w:r>
      <w:r w:rsidRPr="001E5FC7">
        <w:t xml:space="preserve">  such as alienating or ignoring someone or spreading rumors or implying inaccurate / misleading or inappropriate content about one’s character or reputation. This includes verbal and/or written form. </w:t>
      </w:r>
    </w:p>
    <w:p w14:paraId="5857F5EA" w14:textId="77777777" w:rsidR="001E5FC7" w:rsidRPr="001E5FC7" w:rsidRDefault="001E5FC7" w:rsidP="001E5FC7">
      <w:pPr>
        <w:numPr>
          <w:ilvl w:val="1"/>
          <w:numId w:val="5"/>
        </w:numPr>
        <w:spacing w:before="220" w:line="254" w:lineRule="exact"/>
        <w:ind w:right="154"/>
        <w:jc w:val="both"/>
      </w:pPr>
      <w:r w:rsidRPr="001E5FC7">
        <w:rPr>
          <w:b/>
          <w:bCs/>
        </w:rPr>
        <w:t>Psychological:</w:t>
      </w:r>
      <w:r w:rsidRPr="001E5FC7">
        <w:t xml:space="preserve">  where someone is made to feel threatened or intimidated by dirty looks, staring, hiding, or deliberately turning away etc.</w:t>
      </w:r>
    </w:p>
    <w:p w14:paraId="5A8D541C" w14:textId="77777777" w:rsidR="001E5FC7" w:rsidRPr="001E5FC7" w:rsidRDefault="001E5FC7" w:rsidP="001E5FC7">
      <w:pPr>
        <w:spacing w:before="220" w:line="254" w:lineRule="exact"/>
        <w:ind w:left="1440" w:right="154"/>
        <w:jc w:val="both"/>
      </w:pPr>
    </w:p>
    <w:p w14:paraId="4181E52E" w14:textId="67239162" w:rsidR="001E5FC7" w:rsidRPr="001E5FC7" w:rsidRDefault="001E5FC7" w:rsidP="001E5FC7">
      <w:pPr>
        <w:numPr>
          <w:ilvl w:val="1"/>
          <w:numId w:val="5"/>
        </w:numPr>
        <w:spacing w:before="220" w:line="254" w:lineRule="exact"/>
        <w:ind w:right="154"/>
        <w:jc w:val="both"/>
      </w:pPr>
      <w:r w:rsidRPr="001E5FC7">
        <w:rPr>
          <w:b/>
          <w:bCs/>
        </w:rPr>
        <w:t>Sexual harassment:</w:t>
      </w:r>
      <w:r w:rsidRPr="001E5FC7">
        <w:t xml:space="preserve">  such as sexist comments, comments about a person’s sexuality or appearance or inappropriate acts including inappropriate text messaging, emails, chat rooms, gossip, using someone’s image to upset </w:t>
      </w:r>
      <w:proofErr w:type="spellStart"/>
      <w:r w:rsidRPr="001E5FC7">
        <w:t>etc</w:t>
      </w:r>
      <w:proofErr w:type="spellEnd"/>
    </w:p>
    <w:p w14:paraId="2F41E104" w14:textId="0FC35160" w:rsidR="001E5FC7" w:rsidRDefault="001E5FC7" w:rsidP="001E5FC7">
      <w:pPr>
        <w:numPr>
          <w:ilvl w:val="1"/>
          <w:numId w:val="5"/>
        </w:numPr>
        <w:spacing w:before="220" w:line="254" w:lineRule="exact"/>
        <w:ind w:right="154"/>
        <w:jc w:val="both"/>
      </w:pPr>
      <w:r w:rsidRPr="001E5FC7">
        <w:rPr>
          <w:b/>
          <w:bCs/>
        </w:rPr>
        <w:t>Cyber bullying</w:t>
      </w:r>
      <w:r w:rsidRPr="001E5FC7">
        <w:t xml:space="preserve"> consists of covert, psychological bullying, conveyed through the electronic mediums such as mobile phones, web logs and websites, online chat rooms, MUD rooms (multiuser domains where users take on different characters) and </w:t>
      </w:r>
      <w:proofErr w:type="spellStart"/>
      <w:r w:rsidRPr="001E5FC7">
        <w:t>Xangas</w:t>
      </w:r>
      <w:proofErr w:type="spellEnd"/>
      <w:r w:rsidRPr="001E5FC7">
        <w:t xml:space="preserve"> (online personal profiles where some adolescents create list of people they do not like). It is verbal (over the telephone, </w:t>
      </w:r>
      <w:proofErr w:type="gramStart"/>
      <w:r w:rsidRPr="001E5FC7">
        <w:t>internet</w:t>
      </w:r>
      <w:proofErr w:type="gramEnd"/>
      <w:r w:rsidRPr="001E5FC7">
        <w:t xml:space="preserve"> or mobile phone), or written (flaming, threats, racial sexual or homophobic, harassment) using the various mediums available.</w:t>
      </w:r>
    </w:p>
    <w:p w14:paraId="531592EF" w14:textId="77777777" w:rsidR="001E5FC7" w:rsidRPr="001E5FC7" w:rsidRDefault="001E5FC7" w:rsidP="001E5FC7">
      <w:pPr>
        <w:numPr>
          <w:ilvl w:val="1"/>
          <w:numId w:val="5"/>
        </w:numPr>
        <w:spacing w:before="220" w:line="254" w:lineRule="exact"/>
        <w:ind w:right="154"/>
        <w:jc w:val="both"/>
      </w:pPr>
    </w:p>
    <w:tbl>
      <w:tblPr>
        <w:tblStyle w:val="TableGrid"/>
        <w:tblW w:w="0" w:type="auto"/>
        <w:tblLook w:val="04A0" w:firstRow="1" w:lastRow="0" w:firstColumn="1" w:lastColumn="0" w:noHBand="0" w:noVBand="1"/>
      </w:tblPr>
      <w:tblGrid>
        <w:gridCol w:w="4675"/>
        <w:gridCol w:w="4675"/>
      </w:tblGrid>
      <w:tr w:rsidR="001E5FC7" w:rsidRPr="000D17CD" w14:paraId="3CFE8F97" w14:textId="77777777" w:rsidTr="003A3463">
        <w:tc>
          <w:tcPr>
            <w:tcW w:w="4675" w:type="dxa"/>
          </w:tcPr>
          <w:p w14:paraId="67AA6D3C" w14:textId="77777777" w:rsidR="001E5FC7" w:rsidRPr="000D17CD" w:rsidRDefault="001E5FC7" w:rsidP="003A3463">
            <w:pPr>
              <w:rPr>
                <w:rFonts w:ascii="Times New Roman" w:hAnsi="Times New Roman" w:cs="Times New Roman"/>
              </w:rPr>
            </w:pPr>
            <w:bookmarkStart w:id="0" w:name="_Hlk136262688"/>
            <w:r w:rsidRPr="000D17CD">
              <w:rPr>
                <w:rFonts w:ascii="Times New Roman" w:hAnsi="Times New Roman" w:cs="Times New Roman"/>
                <w:b/>
                <w:bCs/>
                <w:color w:val="000000"/>
                <w:sz w:val="24"/>
                <w:szCs w:val="24"/>
              </w:rPr>
              <w:t>Guidelines</w:t>
            </w:r>
            <w:bookmarkEnd w:id="0"/>
          </w:p>
        </w:tc>
        <w:tc>
          <w:tcPr>
            <w:tcW w:w="4675" w:type="dxa"/>
          </w:tcPr>
          <w:p w14:paraId="102D82C6" w14:textId="77777777" w:rsidR="001E5FC7" w:rsidRPr="000D17CD" w:rsidRDefault="001E5FC7" w:rsidP="003A3463">
            <w:pPr>
              <w:rPr>
                <w:rFonts w:ascii="Times New Roman" w:hAnsi="Times New Roman" w:cs="Times New Roman"/>
              </w:rPr>
            </w:pPr>
            <w:r>
              <w:rPr>
                <w:rFonts w:ascii="Times New Roman" w:hAnsi="Times New Roman" w:cs="Times New Roman"/>
                <w:b/>
                <w:bCs/>
                <w:color w:val="000000"/>
                <w:sz w:val="24"/>
                <w:szCs w:val="24"/>
              </w:rPr>
              <w:t>Action</w:t>
            </w:r>
          </w:p>
        </w:tc>
      </w:tr>
      <w:tr w:rsidR="001E5FC7" w:rsidRPr="000D17CD" w14:paraId="0FAA7012" w14:textId="77777777" w:rsidTr="003A3463">
        <w:tc>
          <w:tcPr>
            <w:tcW w:w="4675" w:type="dxa"/>
            <w:vMerge w:val="restart"/>
          </w:tcPr>
          <w:p w14:paraId="0CD76D66" w14:textId="77777777" w:rsidR="001E5FC7" w:rsidRPr="000D17CD" w:rsidRDefault="001E5FC7" w:rsidP="003A3463">
            <w:pPr>
              <w:rPr>
                <w:rFonts w:ascii="Times New Roman" w:hAnsi="Times New Roman" w:cs="Times New Roman"/>
              </w:rPr>
            </w:pPr>
            <w:r w:rsidRPr="000D17CD">
              <w:rPr>
                <w:rFonts w:ascii="Times New Roman" w:hAnsi="Times New Roman" w:cs="Times New Roman"/>
              </w:rPr>
              <w:t>A C</w:t>
            </w:r>
            <w:r>
              <w:rPr>
                <w:rFonts w:ascii="Times New Roman" w:hAnsi="Times New Roman" w:cs="Times New Roman"/>
              </w:rPr>
              <w:t>lub</w:t>
            </w:r>
            <w:r w:rsidRPr="000D17CD">
              <w:rPr>
                <w:rFonts w:ascii="Times New Roman" w:hAnsi="Times New Roman" w:cs="Times New Roman"/>
              </w:rPr>
              <w:t xml:space="preserve"> wide approach will be adopted to prevent bullying </w:t>
            </w:r>
            <w:r>
              <w:rPr>
                <w:rFonts w:ascii="Times New Roman" w:hAnsi="Times New Roman" w:cs="Times New Roman"/>
              </w:rPr>
              <w:t xml:space="preserve">and harassment </w:t>
            </w:r>
            <w:r w:rsidRPr="000D17CD">
              <w:rPr>
                <w:rFonts w:ascii="Times New Roman" w:hAnsi="Times New Roman" w:cs="Times New Roman"/>
              </w:rPr>
              <w:t xml:space="preserve">and will involve </w:t>
            </w:r>
            <w:r>
              <w:rPr>
                <w:rFonts w:ascii="Times New Roman" w:hAnsi="Times New Roman" w:cs="Times New Roman"/>
              </w:rPr>
              <w:t>players, coaches, committee members/officials</w:t>
            </w:r>
            <w:r w:rsidRPr="000D17CD">
              <w:rPr>
                <w:rFonts w:ascii="Times New Roman" w:hAnsi="Times New Roman" w:cs="Times New Roman"/>
              </w:rPr>
              <w:t xml:space="preserve">, and parents/guardians. Strategies will be implemented to inform and educate the </w:t>
            </w:r>
            <w:r>
              <w:rPr>
                <w:rFonts w:ascii="Times New Roman" w:hAnsi="Times New Roman" w:cs="Times New Roman"/>
              </w:rPr>
              <w:t xml:space="preserve">club’s </w:t>
            </w:r>
            <w:r w:rsidRPr="000D17CD">
              <w:rPr>
                <w:rFonts w:ascii="Times New Roman" w:hAnsi="Times New Roman" w:cs="Times New Roman"/>
              </w:rPr>
              <w:t>community and to respond to incidents of bullying</w:t>
            </w:r>
            <w:r>
              <w:rPr>
                <w:rFonts w:ascii="Times New Roman" w:hAnsi="Times New Roman" w:cs="Times New Roman"/>
              </w:rPr>
              <w:t xml:space="preserve"> and harassment.</w:t>
            </w:r>
          </w:p>
        </w:tc>
        <w:tc>
          <w:tcPr>
            <w:tcW w:w="4675" w:type="dxa"/>
          </w:tcPr>
          <w:p w14:paraId="3F8C97DB" w14:textId="77777777" w:rsidR="001E5FC7" w:rsidRPr="000D17CD" w:rsidRDefault="001E5FC7" w:rsidP="003A3463">
            <w:pPr>
              <w:rPr>
                <w:rFonts w:ascii="Times New Roman" w:hAnsi="Times New Roman" w:cs="Times New Roman"/>
              </w:rPr>
            </w:pPr>
            <w:r w:rsidRPr="00E927B6">
              <w:rPr>
                <w:rFonts w:ascii="Times New Roman" w:hAnsi="Times New Roman" w:cs="Times New Roman"/>
              </w:rPr>
              <w:t xml:space="preserve">The Highvale Netball Clubs Anti-Bullying and Harassment Policy will be widely promoted to players, coaches, committee members/officials, and parents/guardians. It will be available on the Highvale Netball Club’s website and included at the beginning of each season’s newsletter to club members. </w:t>
            </w:r>
          </w:p>
        </w:tc>
      </w:tr>
      <w:tr w:rsidR="001E5FC7" w:rsidRPr="000D17CD" w14:paraId="14BE2F2C" w14:textId="77777777" w:rsidTr="003A3463">
        <w:tc>
          <w:tcPr>
            <w:tcW w:w="4675" w:type="dxa"/>
            <w:vMerge/>
          </w:tcPr>
          <w:p w14:paraId="189A2F45" w14:textId="77777777" w:rsidR="001E5FC7" w:rsidRPr="000D17CD" w:rsidRDefault="001E5FC7" w:rsidP="003A3463">
            <w:pPr>
              <w:rPr>
                <w:rFonts w:ascii="Times New Roman" w:hAnsi="Times New Roman" w:cs="Times New Roman"/>
              </w:rPr>
            </w:pPr>
          </w:p>
        </w:tc>
        <w:tc>
          <w:tcPr>
            <w:tcW w:w="4675" w:type="dxa"/>
          </w:tcPr>
          <w:p w14:paraId="6E141D8A" w14:textId="77777777" w:rsidR="001E5FC7" w:rsidRPr="000D17CD" w:rsidRDefault="001E5FC7" w:rsidP="003A3463">
            <w:pPr>
              <w:rPr>
                <w:rFonts w:ascii="Times New Roman" w:hAnsi="Times New Roman" w:cs="Times New Roman"/>
              </w:rPr>
            </w:pPr>
            <w:r w:rsidRPr="000D17CD">
              <w:rPr>
                <w:rFonts w:ascii="Times New Roman" w:hAnsi="Times New Roman" w:cs="Times New Roman"/>
              </w:rPr>
              <w:t xml:space="preserve">A </w:t>
            </w:r>
            <w:r>
              <w:rPr>
                <w:rFonts w:ascii="Times New Roman" w:hAnsi="Times New Roman" w:cs="Times New Roman"/>
              </w:rPr>
              <w:t xml:space="preserve">player, parent/guardian and coach code of conduct will be distributed to all club members at the start of each season </w:t>
            </w:r>
          </w:p>
        </w:tc>
      </w:tr>
      <w:tr w:rsidR="001E5FC7" w:rsidRPr="000D17CD" w14:paraId="72102DF5" w14:textId="77777777" w:rsidTr="003A3463">
        <w:tc>
          <w:tcPr>
            <w:tcW w:w="4675" w:type="dxa"/>
            <w:vMerge/>
          </w:tcPr>
          <w:p w14:paraId="5F245E29" w14:textId="77777777" w:rsidR="001E5FC7" w:rsidRPr="000D17CD" w:rsidRDefault="001E5FC7" w:rsidP="003A3463">
            <w:pPr>
              <w:rPr>
                <w:rFonts w:ascii="Times New Roman" w:hAnsi="Times New Roman" w:cs="Times New Roman"/>
              </w:rPr>
            </w:pPr>
          </w:p>
        </w:tc>
        <w:tc>
          <w:tcPr>
            <w:tcW w:w="4675" w:type="dxa"/>
          </w:tcPr>
          <w:p w14:paraId="113D270F" w14:textId="076DDE2D" w:rsidR="001E5FC7" w:rsidRPr="000D17CD" w:rsidRDefault="001E5FC7" w:rsidP="003A3463">
            <w:pPr>
              <w:rPr>
                <w:rFonts w:ascii="Times New Roman" w:hAnsi="Times New Roman" w:cs="Times New Roman"/>
              </w:rPr>
            </w:pPr>
            <w:r>
              <w:rPr>
                <w:rFonts w:ascii="Times New Roman" w:hAnsi="Times New Roman" w:cs="Times New Roman"/>
              </w:rPr>
              <w:t>All players, and parent/guardians (for those players under the age of 18) will be required to sign and return the code of conduct to the teams</w:t>
            </w:r>
            <w:r w:rsidR="004004B8">
              <w:rPr>
                <w:rFonts w:ascii="Times New Roman" w:hAnsi="Times New Roman" w:cs="Times New Roman"/>
              </w:rPr>
              <w:t>’</w:t>
            </w:r>
            <w:r>
              <w:rPr>
                <w:rFonts w:ascii="Times New Roman" w:hAnsi="Times New Roman" w:cs="Times New Roman"/>
              </w:rPr>
              <w:t xml:space="preserve"> coach prior to round one of each season. </w:t>
            </w:r>
            <w:r w:rsidR="004004B8">
              <w:rPr>
                <w:color w:val="222222"/>
                <w:shd w:val="clear" w:color="auto" w:fill="FFFFFF"/>
              </w:rPr>
              <w:t>Until the signed copy is received, players will not be permitted to play in netball matches representing Highvale Netball Club.</w:t>
            </w:r>
          </w:p>
        </w:tc>
      </w:tr>
      <w:tr w:rsidR="001E5FC7" w:rsidRPr="000D17CD" w14:paraId="300104B3" w14:textId="77777777" w:rsidTr="003A3463">
        <w:tc>
          <w:tcPr>
            <w:tcW w:w="4675" w:type="dxa"/>
            <w:vMerge/>
          </w:tcPr>
          <w:p w14:paraId="71C00317" w14:textId="77777777" w:rsidR="001E5FC7" w:rsidRPr="000D17CD" w:rsidRDefault="001E5FC7" w:rsidP="003A3463">
            <w:pPr>
              <w:rPr>
                <w:rFonts w:ascii="Times New Roman" w:hAnsi="Times New Roman" w:cs="Times New Roman"/>
              </w:rPr>
            </w:pPr>
          </w:p>
        </w:tc>
        <w:tc>
          <w:tcPr>
            <w:tcW w:w="4675" w:type="dxa"/>
          </w:tcPr>
          <w:p w14:paraId="6180808B" w14:textId="183A30C5" w:rsidR="004004B8" w:rsidRDefault="001E5FC7" w:rsidP="00175C49">
            <w:pPr>
              <w:widowControl/>
              <w:shd w:val="clear" w:color="auto" w:fill="FFFFFF"/>
              <w:spacing w:before="100" w:beforeAutospacing="1" w:after="100" w:afterAutospacing="1"/>
              <w:rPr>
                <w:rFonts w:ascii="Arial" w:hAnsi="Arial" w:cs="Arial"/>
                <w:color w:val="222222"/>
              </w:rPr>
            </w:pPr>
            <w:r>
              <w:rPr>
                <w:rFonts w:ascii="Times New Roman" w:hAnsi="Times New Roman" w:cs="Times New Roman"/>
              </w:rPr>
              <w:t xml:space="preserve">All coaches will be required to sign and return the code of conduct to the Highvale Netball Committee prior to round one of each season. </w:t>
            </w:r>
            <w:r w:rsidR="004004B8">
              <w:rPr>
                <w:color w:val="222222"/>
                <w:shd w:val="clear" w:color="auto" w:fill="FFFFFF"/>
              </w:rPr>
              <w:t>Until the signed copy is received the coach will not be able to participate in any training or matches for the Highvale Netball Club.</w:t>
            </w:r>
          </w:p>
          <w:p w14:paraId="6E43898E" w14:textId="1CF11C66" w:rsidR="001E5FC7" w:rsidRDefault="001E5FC7" w:rsidP="003A3463">
            <w:pPr>
              <w:rPr>
                <w:rFonts w:ascii="Times New Roman" w:hAnsi="Times New Roman" w:cs="Times New Roman"/>
              </w:rPr>
            </w:pPr>
          </w:p>
        </w:tc>
      </w:tr>
    </w:tbl>
    <w:p w14:paraId="68D7D91C" w14:textId="77777777" w:rsidR="001E5FC7" w:rsidRPr="001E5FC7" w:rsidRDefault="001E5FC7" w:rsidP="001E5FC7">
      <w:pPr>
        <w:spacing w:line="369" w:lineRule="exact"/>
        <w:rPr>
          <w:rFonts w:cstheme="minorHAnsi"/>
        </w:rPr>
      </w:pPr>
      <w:r w:rsidRPr="001E5FC7">
        <w:rPr>
          <w:rFonts w:cstheme="minorHAnsi"/>
        </w:rPr>
        <w:t>For guidelines on potential breeches to policy, please refer to ‘Highvale Guideline to breeches of Policy or Code of Conduct’ policy.</w:t>
      </w:r>
    </w:p>
    <w:p w14:paraId="1B1339CF" w14:textId="77777777" w:rsidR="001E5FC7" w:rsidRDefault="001E5FC7" w:rsidP="00A934FB">
      <w:pPr>
        <w:spacing w:before="220" w:line="254" w:lineRule="exact"/>
        <w:ind w:right="154"/>
        <w:jc w:val="both"/>
        <w:rPr>
          <w:rFonts w:cstheme="minorHAnsi"/>
          <w:b/>
          <w:bCs/>
          <w:color w:val="88B071"/>
          <w:sz w:val="32"/>
          <w:szCs w:val="32"/>
        </w:rPr>
      </w:pPr>
    </w:p>
    <w:p w14:paraId="16185F69" w14:textId="77777777" w:rsidR="00FF4916" w:rsidRDefault="00FF4916" w:rsidP="00A06582">
      <w:pPr>
        <w:spacing w:before="220" w:line="254" w:lineRule="exact"/>
        <w:ind w:right="154"/>
        <w:jc w:val="both"/>
        <w:rPr>
          <w:rFonts w:ascii="Times New Roman" w:hAnsi="Times New Roman" w:cs="Times New Roman"/>
          <w:color w:val="000000"/>
        </w:rPr>
      </w:pPr>
    </w:p>
    <w:p w14:paraId="7F7E8F0E" w14:textId="35430C97" w:rsidR="004220D0" w:rsidRPr="004220D0" w:rsidRDefault="004220D0" w:rsidP="004220D0">
      <w:pPr>
        <w:tabs>
          <w:tab w:val="left" w:pos="3382"/>
        </w:tabs>
        <w:rPr>
          <w:rFonts w:ascii="Times New Roman" w:hAnsi="Times New Roman" w:cs="Times New Roman"/>
        </w:rPr>
      </w:pPr>
      <w:r>
        <w:rPr>
          <w:rFonts w:ascii="Times New Roman" w:hAnsi="Times New Roman" w:cs="Times New Roman"/>
        </w:rPr>
        <w:lastRenderedPageBreak/>
        <w:tab/>
      </w:r>
    </w:p>
    <w:sectPr w:rsidR="004220D0" w:rsidRPr="004220D0" w:rsidSect="007D03B0">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29351" w14:textId="77777777" w:rsidR="003A21AE" w:rsidRDefault="003A21AE" w:rsidP="00BF6C40">
      <w:r>
        <w:separator/>
      </w:r>
    </w:p>
  </w:endnote>
  <w:endnote w:type="continuationSeparator" w:id="0">
    <w:p w14:paraId="2F52DE14" w14:textId="77777777" w:rsidR="003A21AE" w:rsidRDefault="003A21AE" w:rsidP="00BF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56" w:type="dxa"/>
      <w:tblLayout w:type="fixed"/>
      <w:tblLook w:val="0400" w:firstRow="0" w:lastRow="0" w:firstColumn="0" w:lastColumn="0" w:noHBand="0" w:noVBand="1"/>
    </w:tblPr>
    <w:tblGrid>
      <w:gridCol w:w="927"/>
      <w:gridCol w:w="8329"/>
    </w:tblGrid>
    <w:tr w:rsidR="004220D0" w14:paraId="766452C4" w14:textId="77777777" w:rsidTr="003A3463">
      <w:tc>
        <w:tcPr>
          <w:tcW w:w="927" w:type="dxa"/>
          <w:shd w:val="clear" w:color="auto" w:fill="005000"/>
        </w:tcPr>
        <w:p w14:paraId="53D04D9F" w14:textId="77777777" w:rsidR="004220D0" w:rsidRDefault="004220D0" w:rsidP="004220D0">
          <w:pPr>
            <w:pBdr>
              <w:top w:val="nil"/>
              <w:left w:val="nil"/>
              <w:bottom w:val="nil"/>
              <w:right w:val="nil"/>
              <w:between w:val="nil"/>
            </w:pBdr>
            <w:tabs>
              <w:tab w:val="center" w:pos="4513"/>
              <w:tab w:val="right" w:pos="9026"/>
              <w:tab w:val="right" w:pos="696"/>
            </w:tabs>
            <w:rPr>
              <w:rFonts w:ascii="Times New Roman" w:eastAsia="Times New Roman" w:hAnsi="Times New Roman" w:cs="Times New Roman"/>
              <w:b/>
              <w:color w:val="FFFFFF"/>
            </w:rPr>
          </w:pPr>
          <w:r>
            <w:rPr>
              <w:rFonts w:ascii="Times New Roman" w:eastAsia="Times New Roman" w:hAnsi="Times New Roman" w:cs="Times New Roman"/>
              <w:color w:val="000000"/>
            </w:rPr>
            <w:tab/>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tc>
      <w:tc>
        <w:tcPr>
          <w:tcW w:w="8329" w:type="dxa"/>
        </w:tcPr>
        <w:p w14:paraId="793EB9A1" w14:textId="75183702" w:rsidR="004220D0" w:rsidRDefault="004220D0" w:rsidP="004220D0">
          <w:pPr>
            <w:pBdr>
              <w:top w:val="nil"/>
              <w:left w:val="nil"/>
              <w:bottom w:val="nil"/>
              <w:right w:val="nil"/>
              <w:between w:val="nil"/>
            </w:pBdr>
            <w:tabs>
              <w:tab w:val="center" w:pos="4513"/>
              <w:tab w:val="right" w:pos="9026"/>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Highvale Netball Club | </w:t>
          </w:r>
          <w:r w:rsidR="0040505E">
            <w:rPr>
              <w:rFonts w:ascii="Times New Roman" w:eastAsia="Times New Roman" w:hAnsi="Times New Roman" w:cs="Times New Roman"/>
              <w:color w:val="000000"/>
            </w:rPr>
            <w:t>Antibullying and Harassment</w:t>
          </w:r>
          <w:r>
            <w:rPr>
              <w:rFonts w:ascii="Times New Roman" w:eastAsia="Times New Roman" w:hAnsi="Times New Roman" w:cs="Times New Roman"/>
              <w:color w:val="000000"/>
            </w:rPr>
            <w:t xml:space="preserve"> | Initial June 2023</w:t>
          </w:r>
        </w:p>
      </w:tc>
    </w:tr>
  </w:tbl>
  <w:p w14:paraId="670DC0F6" w14:textId="77777777" w:rsidR="004220D0" w:rsidRDefault="00422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D55E5" w14:textId="77777777" w:rsidR="003A21AE" w:rsidRDefault="003A21AE" w:rsidP="00BF6C40">
      <w:r>
        <w:separator/>
      </w:r>
    </w:p>
  </w:footnote>
  <w:footnote w:type="continuationSeparator" w:id="0">
    <w:p w14:paraId="2D8F3935" w14:textId="77777777" w:rsidR="003A21AE" w:rsidRDefault="003A21AE" w:rsidP="00BF6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2466" w14:textId="243AFF04" w:rsidR="00004064" w:rsidRDefault="00004064">
    <w:pPr>
      <w:pStyle w:val="Header"/>
    </w:pPr>
    <w:r>
      <w:rPr>
        <w:noProof/>
      </w:rPr>
      <w:drawing>
        <wp:anchor distT="0" distB="0" distL="114300" distR="114300" simplePos="0" relativeHeight="251659264" behindDoc="0" locked="0" layoutInCell="1" allowOverlap="1" wp14:anchorId="3A9597BF" wp14:editId="451072B4">
          <wp:simplePos x="0" y="0"/>
          <wp:positionH relativeFrom="column">
            <wp:posOffset>-903531</wp:posOffset>
          </wp:positionH>
          <wp:positionV relativeFrom="paragraph">
            <wp:posOffset>-434030</wp:posOffset>
          </wp:positionV>
          <wp:extent cx="7820461" cy="1499191"/>
          <wp:effectExtent l="0" t="0" r="3175" b="0"/>
          <wp:wrapNone/>
          <wp:docPr id="1" name="Picture 1" descr="A green logo with yellow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logo with yellow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820461" cy="1499191"/>
                  </a:xfrm>
                  <a:prstGeom prst="rect">
                    <a:avLst/>
                  </a:prstGeom>
                </pic:spPr>
              </pic:pic>
            </a:graphicData>
          </a:graphic>
          <wp14:sizeRelH relativeFrom="page">
            <wp14:pctWidth>0</wp14:pctWidth>
          </wp14:sizeRelH>
          <wp14:sizeRelV relativeFrom="page">
            <wp14:pctHeight>0</wp14:pctHeight>
          </wp14:sizeRelV>
        </wp:anchor>
      </w:drawing>
    </w:r>
  </w:p>
  <w:p w14:paraId="047BF5CD" w14:textId="1191A7F8" w:rsidR="00004064" w:rsidRDefault="00004064">
    <w:pPr>
      <w:pStyle w:val="Header"/>
    </w:pPr>
  </w:p>
  <w:p w14:paraId="414C8998" w14:textId="32BFD4AF" w:rsidR="00004064" w:rsidRDefault="00004064">
    <w:pPr>
      <w:pStyle w:val="Header"/>
    </w:pPr>
  </w:p>
  <w:p w14:paraId="3E81FADB" w14:textId="4C752B58" w:rsidR="00004064" w:rsidRDefault="00004064">
    <w:pPr>
      <w:pStyle w:val="Header"/>
    </w:pPr>
  </w:p>
  <w:p w14:paraId="4E814895" w14:textId="5B7EB408" w:rsidR="00004064" w:rsidRDefault="00004064">
    <w:pPr>
      <w:pStyle w:val="Header"/>
    </w:pPr>
  </w:p>
  <w:p w14:paraId="050D7BA2" w14:textId="6CC03194" w:rsidR="00E042BF" w:rsidRDefault="00E04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1BB"/>
    <w:multiLevelType w:val="multilevel"/>
    <w:tmpl w:val="78FC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B4F1C"/>
    <w:multiLevelType w:val="hybridMultilevel"/>
    <w:tmpl w:val="5A0CD7F0"/>
    <w:lvl w:ilvl="0" w:tplc="8AFC90F8">
      <w:numFmt w:val="bullet"/>
      <w:lvlText w:val="–"/>
      <w:lvlJc w:val="left"/>
      <w:pPr>
        <w:ind w:left="1051" w:hanging="360"/>
      </w:pPr>
      <w:rPr>
        <w:rFonts w:ascii="Times New Roman" w:eastAsiaTheme="minorHAnsi" w:hAnsi="Times New Roman" w:cs="Times New Roman" w:hint="default"/>
      </w:rPr>
    </w:lvl>
    <w:lvl w:ilvl="1" w:tplc="FFFFFFFF">
      <w:start w:val="1"/>
      <w:numFmt w:val="bullet"/>
      <w:lvlText w:val="o"/>
      <w:lvlJc w:val="left"/>
      <w:pPr>
        <w:ind w:left="1771" w:hanging="360"/>
      </w:pPr>
      <w:rPr>
        <w:rFonts w:ascii="Courier New" w:hAnsi="Courier New" w:cs="Courier New" w:hint="default"/>
      </w:rPr>
    </w:lvl>
    <w:lvl w:ilvl="2" w:tplc="FFFFFFFF">
      <w:start w:val="1"/>
      <w:numFmt w:val="bullet"/>
      <w:lvlText w:val=""/>
      <w:lvlJc w:val="left"/>
      <w:pPr>
        <w:ind w:left="2491" w:hanging="360"/>
      </w:pPr>
      <w:rPr>
        <w:rFonts w:ascii="Wingdings" w:hAnsi="Wingdings" w:hint="default"/>
      </w:rPr>
    </w:lvl>
    <w:lvl w:ilvl="3" w:tplc="FFFFFFFF" w:tentative="1">
      <w:start w:val="1"/>
      <w:numFmt w:val="bullet"/>
      <w:lvlText w:val=""/>
      <w:lvlJc w:val="left"/>
      <w:pPr>
        <w:ind w:left="3211" w:hanging="360"/>
      </w:pPr>
      <w:rPr>
        <w:rFonts w:ascii="Symbol" w:hAnsi="Symbol" w:hint="default"/>
      </w:rPr>
    </w:lvl>
    <w:lvl w:ilvl="4" w:tplc="FFFFFFFF" w:tentative="1">
      <w:start w:val="1"/>
      <w:numFmt w:val="bullet"/>
      <w:lvlText w:val="o"/>
      <w:lvlJc w:val="left"/>
      <w:pPr>
        <w:ind w:left="3931" w:hanging="360"/>
      </w:pPr>
      <w:rPr>
        <w:rFonts w:ascii="Courier New" w:hAnsi="Courier New" w:cs="Courier New" w:hint="default"/>
      </w:rPr>
    </w:lvl>
    <w:lvl w:ilvl="5" w:tplc="FFFFFFFF" w:tentative="1">
      <w:start w:val="1"/>
      <w:numFmt w:val="bullet"/>
      <w:lvlText w:val=""/>
      <w:lvlJc w:val="left"/>
      <w:pPr>
        <w:ind w:left="4651" w:hanging="360"/>
      </w:pPr>
      <w:rPr>
        <w:rFonts w:ascii="Wingdings" w:hAnsi="Wingdings" w:hint="default"/>
      </w:rPr>
    </w:lvl>
    <w:lvl w:ilvl="6" w:tplc="FFFFFFFF" w:tentative="1">
      <w:start w:val="1"/>
      <w:numFmt w:val="bullet"/>
      <w:lvlText w:val=""/>
      <w:lvlJc w:val="left"/>
      <w:pPr>
        <w:ind w:left="5371" w:hanging="360"/>
      </w:pPr>
      <w:rPr>
        <w:rFonts w:ascii="Symbol" w:hAnsi="Symbol" w:hint="default"/>
      </w:rPr>
    </w:lvl>
    <w:lvl w:ilvl="7" w:tplc="FFFFFFFF" w:tentative="1">
      <w:start w:val="1"/>
      <w:numFmt w:val="bullet"/>
      <w:lvlText w:val="o"/>
      <w:lvlJc w:val="left"/>
      <w:pPr>
        <w:ind w:left="6091" w:hanging="360"/>
      </w:pPr>
      <w:rPr>
        <w:rFonts w:ascii="Courier New" w:hAnsi="Courier New" w:cs="Courier New" w:hint="default"/>
      </w:rPr>
    </w:lvl>
    <w:lvl w:ilvl="8" w:tplc="FFFFFFFF" w:tentative="1">
      <w:start w:val="1"/>
      <w:numFmt w:val="bullet"/>
      <w:lvlText w:val=""/>
      <w:lvlJc w:val="left"/>
      <w:pPr>
        <w:ind w:left="6811" w:hanging="360"/>
      </w:pPr>
      <w:rPr>
        <w:rFonts w:ascii="Wingdings" w:hAnsi="Wingdings" w:hint="default"/>
      </w:rPr>
    </w:lvl>
  </w:abstractNum>
  <w:abstractNum w:abstractNumId="2" w15:restartNumberingAfterBreak="0">
    <w:nsid w:val="1C257BB1"/>
    <w:multiLevelType w:val="multilevel"/>
    <w:tmpl w:val="34EE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2C07A2"/>
    <w:multiLevelType w:val="hybridMultilevel"/>
    <w:tmpl w:val="9E84D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7512E"/>
    <w:multiLevelType w:val="hybridMultilevel"/>
    <w:tmpl w:val="49A0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A6F6D"/>
    <w:multiLevelType w:val="hybridMultilevel"/>
    <w:tmpl w:val="CEF62A38"/>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6" w15:restartNumberingAfterBreak="0">
    <w:nsid w:val="368B2B33"/>
    <w:multiLevelType w:val="hybridMultilevel"/>
    <w:tmpl w:val="0906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E657E"/>
    <w:multiLevelType w:val="hybridMultilevel"/>
    <w:tmpl w:val="695E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F04F6B"/>
    <w:multiLevelType w:val="hybridMultilevel"/>
    <w:tmpl w:val="5B20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4D58EC"/>
    <w:multiLevelType w:val="hybridMultilevel"/>
    <w:tmpl w:val="4388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034647">
    <w:abstractNumId w:val="8"/>
  </w:num>
  <w:num w:numId="2" w16cid:durableId="689180430">
    <w:abstractNumId w:val="5"/>
  </w:num>
  <w:num w:numId="3" w16cid:durableId="646979680">
    <w:abstractNumId w:val="1"/>
  </w:num>
  <w:num w:numId="4" w16cid:durableId="1524710087">
    <w:abstractNumId w:val="6"/>
  </w:num>
  <w:num w:numId="5" w16cid:durableId="2025935943">
    <w:abstractNumId w:val="3"/>
  </w:num>
  <w:num w:numId="6" w16cid:durableId="1129200888">
    <w:abstractNumId w:val="2"/>
  </w:num>
  <w:num w:numId="7" w16cid:durableId="1064644985">
    <w:abstractNumId w:val="4"/>
  </w:num>
  <w:num w:numId="8" w16cid:durableId="1047753464">
    <w:abstractNumId w:val="7"/>
  </w:num>
  <w:num w:numId="9" w16cid:durableId="1711495720">
    <w:abstractNumId w:val="9"/>
  </w:num>
  <w:num w:numId="10" w16cid:durableId="1998613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B0"/>
    <w:rsid w:val="00004064"/>
    <w:rsid w:val="00061D2F"/>
    <w:rsid w:val="0008771F"/>
    <w:rsid w:val="001055DE"/>
    <w:rsid w:val="00175C49"/>
    <w:rsid w:val="001A58CF"/>
    <w:rsid w:val="001E5FC7"/>
    <w:rsid w:val="001E6EE0"/>
    <w:rsid w:val="00217BAB"/>
    <w:rsid w:val="002251E6"/>
    <w:rsid w:val="003A21AE"/>
    <w:rsid w:val="003D3EAA"/>
    <w:rsid w:val="004004B8"/>
    <w:rsid w:val="0040505E"/>
    <w:rsid w:val="00405711"/>
    <w:rsid w:val="004220D0"/>
    <w:rsid w:val="00462BFD"/>
    <w:rsid w:val="004C177D"/>
    <w:rsid w:val="00587E02"/>
    <w:rsid w:val="005E7D0D"/>
    <w:rsid w:val="006B192C"/>
    <w:rsid w:val="006E4BFF"/>
    <w:rsid w:val="0073113D"/>
    <w:rsid w:val="007D03B0"/>
    <w:rsid w:val="007F1FD2"/>
    <w:rsid w:val="00994891"/>
    <w:rsid w:val="00A06582"/>
    <w:rsid w:val="00A23D38"/>
    <w:rsid w:val="00A934FB"/>
    <w:rsid w:val="00A95414"/>
    <w:rsid w:val="00AC7777"/>
    <w:rsid w:val="00B45CFB"/>
    <w:rsid w:val="00BA7ED4"/>
    <w:rsid w:val="00BF5548"/>
    <w:rsid w:val="00BF6C40"/>
    <w:rsid w:val="00D32E2D"/>
    <w:rsid w:val="00E042BF"/>
    <w:rsid w:val="00E8655D"/>
    <w:rsid w:val="00F83C98"/>
    <w:rsid w:val="00FE4015"/>
    <w:rsid w:val="00FF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A578F"/>
  <w15:chartTrackingRefBased/>
  <w15:docId w15:val="{77F2C759-F16B-4923-83B3-84B329F1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4FB"/>
    <w:pPr>
      <w:widowControl w:val="0"/>
      <w:spacing w:after="0" w:line="240" w:lineRule="auto"/>
    </w:pPr>
  </w:style>
  <w:style w:type="paragraph" w:styleId="Heading1">
    <w:name w:val="heading 1"/>
    <w:basedOn w:val="Normal"/>
    <w:link w:val="Heading1Char"/>
    <w:uiPriority w:val="9"/>
    <w:qFormat/>
    <w:rsid w:val="004220D0"/>
    <w:pPr>
      <w:widowControl/>
      <w:spacing w:before="100" w:beforeAutospacing="1" w:after="100" w:afterAutospacing="1"/>
      <w:outlineLvl w:val="0"/>
    </w:pPr>
    <w:rPr>
      <w:rFonts w:ascii="Times New Roman" w:eastAsia="Times New Roman" w:hAnsi="Times New Roman" w:cs="Calibri"/>
      <w:b/>
      <w:bCs/>
      <w:color w:val="000000"/>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0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C40"/>
    <w:pPr>
      <w:ind w:left="720"/>
      <w:contextualSpacing/>
    </w:pPr>
  </w:style>
  <w:style w:type="paragraph" w:styleId="Revision">
    <w:name w:val="Revision"/>
    <w:hidden/>
    <w:uiPriority w:val="99"/>
    <w:semiHidden/>
    <w:rsid w:val="00061D2F"/>
    <w:pPr>
      <w:spacing w:after="0" w:line="240" w:lineRule="auto"/>
    </w:pPr>
  </w:style>
  <w:style w:type="paragraph" w:styleId="Header">
    <w:name w:val="header"/>
    <w:basedOn w:val="Normal"/>
    <w:link w:val="HeaderChar"/>
    <w:uiPriority w:val="99"/>
    <w:unhideWhenUsed/>
    <w:rsid w:val="00E042BF"/>
    <w:pPr>
      <w:tabs>
        <w:tab w:val="center" w:pos="4680"/>
        <w:tab w:val="right" w:pos="9360"/>
      </w:tabs>
    </w:pPr>
  </w:style>
  <w:style w:type="character" w:customStyle="1" w:styleId="HeaderChar">
    <w:name w:val="Header Char"/>
    <w:basedOn w:val="DefaultParagraphFont"/>
    <w:link w:val="Header"/>
    <w:uiPriority w:val="99"/>
    <w:rsid w:val="00E042BF"/>
  </w:style>
  <w:style w:type="paragraph" w:styleId="Footer">
    <w:name w:val="footer"/>
    <w:basedOn w:val="Normal"/>
    <w:link w:val="FooterChar"/>
    <w:uiPriority w:val="99"/>
    <w:unhideWhenUsed/>
    <w:rsid w:val="00E042BF"/>
    <w:pPr>
      <w:tabs>
        <w:tab w:val="center" w:pos="4680"/>
        <w:tab w:val="right" w:pos="9360"/>
      </w:tabs>
    </w:pPr>
  </w:style>
  <w:style w:type="character" w:customStyle="1" w:styleId="FooterChar">
    <w:name w:val="Footer Char"/>
    <w:basedOn w:val="DefaultParagraphFont"/>
    <w:link w:val="Footer"/>
    <w:uiPriority w:val="99"/>
    <w:rsid w:val="00E042BF"/>
  </w:style>
  <w:style w:type="character" w:customStyle="1" w:styleId="Heading1Char">
    <w:name w:val="Heading 1 Char"/>
    <w:basedOn w:val="DefaultParagraphFont"/>
    <w:link w:val="Heading1"/>
    <w:uiPriority w:val="9"/>
    <w:rsid w:val="004220D0"/>
    <w:rPr>
      <w:rFonts w:ascii="Times New Roman" w:eastAsia="Times New Roman" w:hAnsi="Times New Roman" w:cs="Calibri"/>
      <w:b/>
      <w:bCs/>
      <w:color w:val="000000"/>
      <w:kern w:val="36"/>
      <w:sz w:val="48"/>
      <w:szCs w:val="48"/>
      <w:lang w:val="en-AU" w:eastAsia="en-AU"/>
    </w:rPr>
  </w:style>
  <w:style w:type="paragraph" w:styleId="NoSpacing">
    <w:name w:val="No Spacing"/>
    <w:uiPriority w:val="1"/>
    <w:qFormat/>
    <w:rsid w:val="00A934FB"/>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3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Kalverla, Brooke</dc:creator>
  <cp:keywords/>
  <dc:description/>
  <cp:lastModifiedBy>Tanya Frost</cp:lastModifiedBy>
  <cp:revision>3</cp:revision>
  <dcterms:created xsi:type="dcterms:W3CDTF">2023-06-29T01:51:00Z</dcterms:created>
  <dcterms:modified xsi:type="dcterms:W3CDTF">2023-06-29T01:52:00Z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6dbec8-95a8-4638-9f5f-bd076536645c_Enabled">
    <vt:lpwstr>true</vt:lpwstr>
  </property>
  <property fmtid="{D5CDD505-2E9C-101B-9397-08002B2CF9AE}" pid="3" name="MSIP_Label_ff6dbec8-95a8-4638-9f5f-bd076536645c_SetDate">
    <vt:lpwstr>2023-05-29T04:23:42Z</vt:lpwstr>
  </property>
  <property fmtid="{D5CDD505-2E9C-101B-9397-08002B2CF9AE}" pid="4" name="MSIP_Label_ff6dbec8-95a8-4638-9f5f-bd076536645c_Method">
    <vt:lpwstr>Standard</vt:lpwstr>
  </property>
  <property fmtid="{D5CDD505-2E9C-101B-9397-08002B2CF9AE}" pid="5" name="MSIP_Label_ff6dbec8-95a8-4638-9f5f-bd076536645c_Name">
    <vt:lpwstr>Restricted - Default</vt:lpwstr>
  </property>
  <property fmtid="{D5CDD505-2E9C-101B-9397-08002B2CF9AE}" pid="6" name="MSIP_Label_ff6dbec8-95a8-4638-9f5f-bd076536645c_SiteId">
    <vt:lpwstr>5dbf1add-202a-4b8d-815b-bf0fb024e033</vt:lpwstr>
  </property>
  <property fmtid="{D5CDD505-2E9C-101B-9397-08002B2CF9AE}" pid="7" name="MSIP_Label_ff6dbec8-95a8-4638-9f5f-bd076536645c_ActionId">
    <vt:lpwstr>c8d6feac-4958-46e5-8914-f26d180347ce</vt:lpwstr>
  </property>
  <property fmtid="{D5CDD505-2E9C-101B-9397-08002B2CF9AE}" pid="8" name="MSIP_Label_ff6dbec8-95a8-4638-9f5f-bd076536645c_ContentBits">
    <vt:lpwstr>0</vt:lpwstr>
  </property>
</Properties>
</file>